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2.png" ContentType="image/pn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/>
          <w:b/>
          <w:b/>
          <w:sz w:val="32"/>
          <w:szCs w:val="32"/>
          <w:u w:val="single"/>
          <w:lang w:eastAsia="cs-CZ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4717415</wp:posOffset>
            </wp:positionH>
            <wp:positionV relativeFrom="paragraph">
              <wp:posOffset>752475</wp:posOffset>
            </wp:positionV>
            <wp:extent cx="1877060" cy="1414145"/>
            <wp:effectExtent l="0" t="0" r="0" b="0"/>
            <wp:wrapSquare wrapText="bothSides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9400ed" stroked="t" style="position:absolute;margin-left:17.3pt;margin-top:-80.15pt;width:482.05pt;height:45.55pt" type="shapetype_136">
            <v:path textpathok="t"/>
            <v:textpath on="t" fitshape="t" string="PROVOZNÍ ŘÁD DĚTSKÉHO HŘIŠTĚ" style="font-family:&quot;Calibri&quot;"/>
            <w10:wrap type="none"/>
            <v:fill type="solid" color2="#6bff12" o:detectmouseclick="t"/>
            <v:stroke color="#eaeaea" weight="12600" joinstyle="miter" endcap="flat"/>
          </v:shape>
        </w:pict>
      </w:r>
      <w:r>
        <w:rPr>
          <w:rFonts w:cs="Calibri"/>
          <w:b/>
          <w:sz w:val="24"/>
          <w:szCs w:val="24"/>
          <w:lang w:eastAsia="cs-CZ"/>
        </w:rPr>
        <w:t xml:space="preserve"> </w:t>
      </w:r>
      <w:r>
        <w:rPr>
          <w:rFonts w:cs="Calibri"/>
          <w:b/>
          <w:sz w:val="24"/>
          <w:szCs w:val="24"/>
          <w:lang w:eastAsia="cs-CZ"/>
        </w:rPr>
        <w:t xml:space="preserve">               </w:t>
      </w:r>
    </w:p>
    <w:p>
      <w:pPr>
        <w:pStyle w:val="Normal"/>
        <w:spacing w:before="0" w:after="0"/>
        <w:rPr>
          <w:rFonts w:cs="Calibri"/>
          <w:b/>
          <w:b/>
          <w:lang w:eastAsia="cs-CZ"/>
        </w:rPr>
      </w:pPr>
      <w:r>
        <w:rPr>
          <w:rFonts w:cs="Calibri"/>
          <w:b/>
          <w:lang w:eastAsia="cs-CZ"/>
        </w:rPr>
        <w:t>Provozovatelem dětského hřiště je obec  DŘEVNOVICE.</w:t>
      </w:r>
    </w:p>
    <w:p>
      <w:pPr>
        <w:pStyle w:val="Normal"/>
        <w:spacing w:before="0" w:after="0"/>
        <w:rPr>
          <w:rFonts w:cs="Calibri"/>
          <w:b/>
          <w:b/>
          <w:lang w:eastAsia="cs-CZ"/>
        </w:rPr>
      </w:pPr>
      <w:r>
        <w:rPr>
          <w:rFonts w:cs="Calibri"/>
          <w:b/>
          <w:lang w:eastAsia="cs-CZ"/>
        </w:rPr>
        <w:t>Hřiště je zřízeno pro děti od 3 do 14 let.</w:t>
      </w:r>
    </w:p>
    <w:p>
      <w:pPr>
        <w:pStyle w:val="Normal"/>
        <w:spacing w:before="0" w:after="0"/>
        <w:rPr>
          <w:rFonts w:cs="Calibri"/>
          <w:b/>
          <w:b/>
          <w:lang w:eastAsia="cs-CZ"/>
        </w:rPr>
      </w:pPr>
      <w:r>
        <w:rPr>
          <w:rFonts w:cs="Calibri"/>
          <w:b/>
          <w:lang w:eastAsia="cs-CZ"/>
        </w:rPr>
        <w:t>Zařízení slouží ke hrám a sportovnímu vyžití dětí a mládeže.</w:t>
      </w:r>
    </w:p>
    <w:p>
      <w:pPr>
        <w:pStyle w:val="Normal"/>
        <w:spacing w:before="0" w:after="0"/>
        <w:rPr/>
      </w:pPr>
      <w:r>
        <w:rPr>
          <w:rFonts w:cs="Calibri"/>
          <w:b/>
          <w:lang w:eastAsia="cs-CZ"/>
        </w:rPr>
        <w:t>Přístup dětí do 6-ti let je povolen pouze v doprovodu osoby starší 18-ti let.</w:t>
      </w:r>
    </w:p>
    <w:p>
      <w:pPr>
        <w:pStyle w:val="Normal"/>
        <w:spacing w:before="0" w:after="0"/>
        <w:rPr/>
      </w:pPr>
      <w:r>
        <w:rPr>
          <w:rFonts w:cs="Calibri"/>
          <w:b/>
          <w:lang w:eastAsia="cs-CZ"/>
        </w:rPr>
        <w:t>Za bezpečnost dětí na hřišti a sportovišti zodpovídají jejich zákonní zástupci.</w:t>
      </w:r>
    </w:p>
    <w:p>
      <w:pPr>
        <w:pStyle w:val="Normal"/>
        <w:spacing w:before="0" w:after="0"/>
        <w:rPr>
          <w:rFonts w:cs="Calibri"/>
          <w:lang w:eastAsia="cs-CZ"/>
        </w:rPr>
      </w:pPr>
      <w:r>
        <w:rPr>
          <w:rFonts w:cs="Calibri"/>
          <w:lang w:eastAsia="cs-CZ"/>
        </w:rPr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3917315</wp:posOffset>
            </wp:positionH>
            <wp:positionV relativeFrom="paragraph">
              <wp:posOffset>91440</wp:posOffset>
            </wp:positionV>
            <wp:extent cx="2019935" cy="1510030"/>
            <wp:effectExtent l="0" t="0" r="0" b="0"/>
            <wp:wrapSquare wrapText="bothSides"/>
            <wp:docPr id="3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cs="Calibri"/>
          <w:b/>
          <w:b/>
          <w:lang w:eastAsia="cs-CZ"/>
        </w:rPr>
      </w:pPr>
      <w:r>
        <w:rPr>
          <w:rFonts w:cs="Calibri"/>
          <w:b/>
          <w:lang w:eastAsia="cs-CZ"/>
        </w:rPr>
        <w:t xml:space="preserve">Provozní doba: </w:t>
      </w:r>
    </w:p>
    <w:p>
      <w:pPr>
        <w:pStyle w:val="Normal"/>
        <w:tabs>
          <w:tab w:val="left" w:pos="3119" w:leader="dot"/>
        </w:tabs>
        <w:spacing w:before="0" w:after="0"/>
        <w:rPr>
          <w:rFonts w:cs="Calibri"/>
          <w:lang w:eastAsia="cs-CZ"/>
        </w:rPr>
      </w:pPr>
      <w:r>
        <w:rPr>
          <w:rFonts w:cs="Calibri"/>
          <w:lang w:eastAsia="cs-CZ"/>
        </w:rPr>
        <w:t>květen – září</w:t>
        <w:tab/>
        <w:t>8:00 – 21:00</w:t>
      </w:r>
    </w:p>
    <w:p>
      <w:pPr>
        <w:pStyle w:val="Normal"/>
        <w:tabs>
          <w:tab w:val="left" w:pos="3119" w:leader="dot"/>
        </w:tabs>
        <w:spacing w:before="0" w:after="0"/>
        <w:rPr>
          <w:rFonts w:cs="Calibri"/>
          <w:sz w:val="24"/>
          <w:szCs w:val="24"/>
          <w:lang w:eastAsia="cs-CZ"/>
        </w:rPr>
      </w:pPr>
      <w:r>
        <w:rPr>
          <w:rFonts w:cs="Calibri"/>
          <w:lang w:eastAsia="cs-CZ"/>
        </w:rPr>
        <w:t>říjen – duben</w:t>
        <w:tab/>
        <w:t>8:00 – 19:00</w:t>
        <w:tab/>
      </w:r>
    </w:p>
    <w:p>
      <w:pPr>
        <w:pStyle w:val="Normal"/>
        <w:spacing w:before="0" w:after="0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</w:r>
    </w:p>
    <w:p>
      <w:pPr>
        <w:pStyle w:val="Normal"/>
        <w:spacing w:before="0" w:after="0"/>
        <w:rPr>
          <w:rFonts w:cs="Calibri"/>
          <w:b/>
          <w:b/>
          <w:sz w:val="24"/>
          <w:szCs w:val="24"/>
          <w:u w:val="single"/>
          <w:lang w:eastAsia="cs-CZ"/>
        </w:rPr>
      </w:pPr>
      <w:r>
        <w:rPr>
          <w:rFonts w:cs="Calibri"/>
          <w:b/>
          <w:sz w:val="24"/>
          <w:szCs w:val="24"/>
          <w:u w:val="single"/>
          <w:lang w:eastAsia="cs-CZ"/>
        </w:rPr>
        <w:t>V CELÉM PROSTORU DĚTSKÉHO HŘIŠTĚ JE ZAKÁZÁNO:</w:t>
      </w:r>
    </w:p>
    <w:p>
      <w:pPr>
        <w:pStyle w:val="ListParagraph"/>
        <w:numPr>
          <w:ilvl w:val="0"/>
          <w:numId w:val="1"/>
        </w:numPr>
        <w:spacing w:before="0" w:after="0"/>
        <w:rPr>
          <w:rFonts w:cs="Calibri"/>
          <w:b/>
          <w:b/>
          <w:u w:val="single"/>
          <w:lang w:eastAsia="cs-CZ"/>
        </w:rPr>
      </w:pPr>
      <w:r>
        <w:rPr>
          <w:rFonts w:cs="Calibri"/>
          <w:lang w:eastAsia="cs-CZ"/>
        </w:rPr>
        <w:t>kouření, konzumace alkoholu a užívání omamných látek</w:t>
      </w:r>
    </w:p>
    <w:p>
      <w:pPr>
        <w:pStyle w:val="ListParagraph"/>
        <w:numPr>
          <w:ilvl w:val="0"/>
          <w:numId w:val="1"/>
        </w:numPr>
        <w:spacing w:before="0" w:after="0"/>
        <w:rPr>
          <w:rFonts w:cs="Calibri"/>
          <w:b/>
          <w:b/>
          <w:u w:val="single"/>
          <w:lang w:eastAsia="cs-CZ"/>
        </w:rPr>
      </w:pPr>
      <w:r>
        <w:rPr>
          <w:rFonts w:cs="Calibri"/>
          <w:lang w:eastAsia="cs-CZ"/>
        </w:rPr>
        <w:t>manipulace s otevřeným ohněm</w:t>
      </w:r>
    </w:p>
    <w:p>
      <w:pPr>
        <w:pStyle w:val="ListParagraph"/>
        <w:numPr>
          <w:ilvl w:val="0"/>
          <w:numId w:val="1"/>
        </w:numPr>
        <w:spacing w:before="0" w:after="0"/>
        <w:rPr>
          <w:rFonts w:cs="Calibri"/>
          <w:b/>
          <w:b/>
          <w:u w:val="single"/>
          <w:lang w:eastAsia="cs-CZ"/>
        </w:rPr>
      </w:pPr>
      <w:r>
        <w:rPr>
          <w:rFonts w:cs="Calibri"/>
          <w:lang w:eastAsia="cs-CZ"/>
        </w:rPr>
        <w:t>přinášet na dětské hřiště střelné zbraně, výbušniny, jedovaté látky, chemikálie a jiné předměty ohrožující zdraví a bezpečnost a jakýmkoli způsobem s nimi manipulovat</w:t>
      </w:r>
    </w:p>
    <w:p>
      <w:pPr>
        <w:pStyle w:val="ListParagraph"/>
        <w:numPr>
          <w:ilvl w:val="0"/>
          <w:numId w:val="1"/>
        </w:numPr>
        <w:spacing w:before="0" w:after="0"/>
        <w:rPr>
          <w:rFonts w:cs="Calibri"/>
          <w:b/>
          <w:b/>
          <w:u w:val="single"/>
          <w:lang w:eastAsia="cs-CZ"/>
        </w:rPr>
      </w:pPr>
      <w:r>
        <w:rPr>
          <w:rFonts w:cs="Calibri"/>
          <w:lang w:eastAsia="cs-CZ"/>
        </w:rPr>
        <w:t>vstup se psy a jinými zvířaty</w:t>
      </w:r>
    </w:p>
    <w:p>
      <w:pPr>
        <w:pStyle w:val="ListParagraph"/>
        <w:numPr>
          <w:ilvl w:val="0"/>
          <w:numId w:val="1"/>
        </w:numPr>
        <w:spacing w:before="0" w:after="0"/>
        <w:rPr>
          <w:rFonts w:cs="Calibri"/>
          <w:b/>
          <w:b/>
          <w:u w:val="single"/>
          <w:lang w:eastAsia="cs-CZ"/>
        </w:rPr>
      </w:pPr>
      <w:r>
        <w:rPr>
          <w:rFonts w:cs="Calibri"/>
          <w:lang w:eastAsia="cs-CZ"/>
        </w:rPr>
        <w:t>jízda na kole (trávníky, oblázkové apod.)</w:t>
      </w:r>
    </w:p>
    <w:p>
      <w:pPr>
        <w:pStyle w:val="ListParagraph"/>
        <w:numPr>
          <w:ilvl w:val="0"/>
          <w:numId w:val="1"/>
        </w:numPr>
        <w:spacing w:before="0" w:after="0"/>
        <w:rPr>
          <w:rFonts w:cs="Calibri"/>
          <w:b/>
          <w:b/>
          <w:u w:val="single"/>
          <w:lang w:eastAsia="cs-CZ"/>
        </w:rPr>
      </w:pPr>
      <w:r>
        <w:rPr>
          <w:rFonts w:cs="Calibri"/>
          <w:lang w:eastAsia="cs-CZ"/>
        </w:rPr>
        <w:t>vjezd motorovými vozidly s vyjímkou obsluhy</w:t>
      </w:r>
    </w:p>
    <w:p>
      <w:pPr>
        <w:pStyle w:val="ListParagraph"/>
        <w:numPr>
          <w:ilvl w:val="0"/>
          <w:numId w:val="1"/>
        </w:numPr>
        <w:spacing w:before="0" w:after="0"/>
        <w:rPr>
          <w:rFonts w:cs="Calibri"/>
          <w:b/>
          <w:b/>
          <w:u w:val="single"/>
          <w:lang w:eastAsia="cs-CZ"/>
        </w:rPr>
      </w:pPr>
      <w:r>
        <w:rPr>
          <w:rFonts w:cs="Calibri"/>
          <w:lang w:eastAsia="cs-CZ"/>
        </w:rPr>
        <w:t>poškozovat zařízení a vybavení dětského hřiště a zeleň, pokud je součástí dětského hřiště</w:t>
      </w:r>
    </w:p>
    <w:p>
      <w:pPr>
        <w:pStyle w:val="ListParagraph"/>
        <w:numPr>
          <w:ilvl w:val="0"/>
          <w:numId w:val="1"/>
        </w:numPr>
        <w:spacing w:before="0" w:after="0"/>
        <w:rPr>
          <w:rFonts w:cs="Calibri"/>
          <w:b/>
          <w:b/>
          <w:u w:val="single"/>
          <w:lang w:eastAsia="cs-CZ"/>
        </w:rPr>
      </w:pPr>
      <w:r>
        <w:rPr>
          <w:rFonts w:cs="Calibri"/>
          <w:lang w:eastAsia="cs-CZ"/>
        </w:rPr>
        <w:t>odkládat a vyhazovat odpadky mimo místa k tomu určená a znečišťovat hřiště a jeho okolí</w:t>
      </w:r>
    </w:p>
    <w:p>
      <w:pPr>
        <w:pStyle w:val="ListParagraph"/>
        <w:numPr>
          <w:ilvl w:val="0"/>
          <w:numId w:val="1"/>
        </w:numPr>
        <w:spacing w:before="0" w:after="0"/>
        <w:rPr>
          <w:rFonts w:cs="Calibri"/>
          <w:b/>
          <w:b/>
          <w:u w:val="single"/>
          <w:lang w:eastAsia="cs-CZ"/>
        </w:rPr>
      </w:pPr>
      <w:r>
        <w:rPr>
          <w:rFonts w:cs="Calibri"/>
          <w:lang w:eastAsia="cs-CZ"/>
        </w:rPr>
        <w:t>stanování a nocování</w:t>
      </w:r>
    </w:p>
    <w:p>
      <w:pPr>
        <w:pStyle w:val="ListParagraph"/>
        <w:numPr>
          <w:ilvl w:val="0"/>
          <w:numId w:val="1"/>
        </w:numPr>
        <w:spacing w:before="0" w:after="0"/>
        <w:rPr>
          <w:rFonts w:cs="Calibri"/>
          <w:b/>
          <w:b/>
          <w:u w:val="single"/>
          <w:lang w:eastAsia="cs-CZ"/>
        </w:rPr>
      </w:pPr>
      <w:r>
        <w:rPr>
          <w:rFonts w:cs="Calibri"/>
          <w:lang w:eastAsia="cs-CZ"/>
        </w:rPr>
        <w:t>provádět bez souhlasu provozovatele jakékoliv úpravy nebo neodborné zásahy s vybavením a zařízením dětského hřiště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>
          <w:rFonts w:cs="Calibri"/>
          <w:lang w:eastAsia="cs-CZ"/>
        </w:rPr>
        <w:t>používání zařízení dětského hřiště nad rámec běžného užívání, přičemž běžným užíváním se rozumí takové užívání, které je pro herní prvek dané a provozovatel neručí za případné následky tohoto nesprávného a zakázaného užívání</w:t>
      </w:r>
    </w:p>
    <w:p>
      <w:pPr>
        <w:pStyle w:val="ListParagraph"/>
        <w:spacing w:before="0" w:after="0"/>
        <w:rPr>
          <w:rFonts w:cs="Calibri"/>
          <w:b/>
          <w:b/>
          <w:u w:val="single"/>
          <w:lang w:eastAsia="cs-CZ"/>
        </w:rPr>
      </w:pPr>
      <w:r>
        <w:rPr>
          <w:rFonts w:cs="Calibri"/>
          <w:b/>
          <w:u w:val="single"/>
          <w:lang w:eastAsia="cs-CZ"/>
        </w:rPr>
      </w:r>
    </w:p>
    <w:p>
      <w:pPr>
        <w:pStyle w:val="ListParagraph"/>
        <w:spacing w:before="0" w:after="0"/>
        <w:ind w:left="0" w:hanging="0"/>
        <w:rPr/>
      </w:pPr>
      <w:r>
        <w:rPr>
          <w:rFonts w:cs="Calibri"/>
          <w:lang w:eastAsia="cs-CZ"/>
        </w:rPr>
        <w:t>Dospělá osoba je povinna předtím, než se dítě dostane do kontaktu s herními prvky, toto zařízení překontrolovat, je-li z hlediska bezpečnosti hrajících si dětí v pořádku. V případě zjištění, že je stavem dětského hřiště a pískoviště ohrožena bezpečnost dětí, nesmí dospělá osoba připustit, aby je dítě používalo.</w:t>
      </w:r>
    </w:p>
    <w:p>
      <w:pPr>
        <w:pStyle w:val="Normal"/>
        <w:spacing w:before="0" w:after="0"/>
        <w:rPr>
          <w:rFonts w:cs="Calibri"/>
          <w:b/>
          <w:b/>
          <w:sz w:val="24"/>
          <w:szCs w:val="24"/>
          <w:u w:val="single"/>
          <w:lang w:eastAsia="cs-CZ"/>
        </w:rPr>
      </w:pPr>
      <w:r>
        <w:rPr>
          <w:rFonts w:cs="Calibri"/>
          <w:b/>
          <w:sz w:val="24"/>
          <w:szCs w:val="24"/>
          <w:u w:val="single"/>
          <w:lang w:eastAsia="cs-CZ"/>
        </w:rPr>
      </w:r>
    </w:p>
    <w:p>
      <w:pPr>
        <w:pStyle w:val="Normal"/>
        <w:spacing w:before="0" w:after="0"/>
        <w:rPr/>
      </w:pPr>
      <w:r>
        <w:rPr>
          <w:rFonts w:cs="Calibri"/>
          <w:b/>
          <w:sz w:val="24"/>
          <w:szCs w:val="24"/>
          <w:u w:val="single"/>
          <w:lang w:eastAsia="cs-CZ"/>
        </w:rPr>
        <w:t>VSTUP NA DĚTSKÉ HŘIŠTĚ JE ZAKÁZÁN:</w:t>
      </w:r>
    </w:p>
    <w:p>
      <w:pPr>
        <w:pStyle w:val="ListParagraph"/>
        <w:numPr>
          <w:ilvl w:val="0"/>
          <w:numId w:val="1"/>
        </w:numPr>
        <w:spacing w:before="0" w:after="0"/>
        <w:rPr>
          <w:rFonts w:cs="Calibri"/>
          <w:lang w:eastAsia="cs-CZ"/>
        </w:rPr>
      </w:pPr>
      <w:r>
        <w:rPr>
          <w:rFonts w:cs="Calibri"/>
          <w:lang w:eastAsia="cs-CZ"/>
        </w:rPr>
        <w:t>pokud je herní zařízení nebo vybavení hřiště kluzké nebo je jeho povrch namrzlý nebo na něm zjistíte závadu</w:t>
      </w:r>
    </w:p>
    <w:p>
      <w:pPr>
        <w:pStyle w:val="ListParagraph"/>
        <w:numPr>
          <w:ilvl w:val="0"/>
          <w:numId w:val="1"/>
        </w:numPr>
        <w:spacing w:before="0" w:after="0"/>
        <w:rPr>
          <w:rFonts w:cs="Calibri"/>
          <w:lang w:eastAsia="cs-CZ"/>
        </w:rPr>
      </w:pPr>
      <w:r>
        <w:rPr>
          <w:rFonts w:cs="Calibri"/>
          <w:lang w:eastAsia="cs-CZ"/>
        </w:rPr>
        <w:t>pokud se na ploše hřiště nachází předměty, které by mohly ohrozit zdraví</w:t>
      </w:r>
    </w:p>
    <w:p>
      <w:pPr>
        <w:pStyle w:val="ListParagraph"/>
        <w:numPr>
          <w:ilvl w:val="0"/>
          <w:numId w:val="1"/>
        </w:numPr>
        <w:spacing w:before="0" w:after="0"/>
        <w:rPr>
          <w:rFonts w:cs="Calibri"/>
          <w:lang w:eastAsia="cs-CZ"/>
        </w:rPr>
      </w:pPr>
      <w:r>
        <w:rPr>
          <w:rFonts w:cs="Calibri"/>
          <w:lang w:eastAsia="cs-CZ"/>
        </w:rPr>
        <w:t>v horkém počasí může být povrch herních zařízení rozpálen na teplotu, při níž hrozí vznik popálenin při doteku. Dohlížející dospělá osoba je povinna teplotu zařízení předem překontrolovat a případně vstup dítěti zakázat</w:t>
      </w:r>
    </w:p>
    <w:p>
      <w:pPr>
        <w:pStyle w:val="ListParagraph"/>
        <w:spacing w:before="0" w:after="0"/>
        <w:ind w:left="0" w:hanging="0"/>
        <w:rPr>
          <w:rFonts w:cs="Calibri"/>
          <w:lang w:eastAsia="cs-CZ"/>
        </w:rPr>
      </w:pPr>
      <w:r>
        <w:rPr>
          <w:rFonts w:cs="Calibri"/>
          <w:lang w:eastAsia="cs-CZ"/>
        </w:rPr>
      </w:r>
    </w:p>
    <w:p>
      <w:pPr>
        <w:pStyle w:val="ListParagraph"/>
        <w:spacing w:before="0" w:after="0"/>
        <w:ind w:left="0" w:hanging="0"/>
        <w:rPr/>
      </w:pPr>
      <w:r>
        <w:rPr>
          <w:rFonts w:cs="Calibri"/>
          <w:lang w:eastAsia="cs-CZ"/>
        </w:rPr>
        <w:t>Pobyt na dětském hřišti je na vlastní nebezpečí uživatele, za děti ručí rodiče, odpovědný zástupce či jiná dospělá osoba.</w:t>
      </w:r>
    </w:p>
    <w:p>
      <w:pPr>
        <w:pStyle w:val="ListParagraph"/>
        <w:spacing w:before="0" w:after="0"/>
        <w:ind w:left="0" w:hanging="0"/>
        <w:rPr/>
      </w:pPr>
      <w:r>
        <w:rPr>
          <w:rFonts w:cs="Calibri"/>
          <w:lang w:eastAsia="cs-CZ"/>
        </w:rPr>
        <w:t>Dětem mladším 6 let je vstup na dětské hřiště a užívání herních prvků a vybavení dětského hřiště povoleno jen v doprovodu a pod trvalým dozorem rodičů, odpovědné osoby či jiné dospělé osoby.</w:t>
      </w:r>
    </w:p>
    <w:p>
      <w:pPr>
        <w:pStyle w:val="ListParagraph"/>
        <w:spacing w:before="0" w:after="0"/>
        <w:ind w:left="0" w:hanging="0"/>
        <w:rPr/>
      </w:pPr>
      <w:r>
        <w:rPr>
          <w:rFonts w:cs="Calibri"/>
          <w:lang w:eastAsia="cs-CZ"/>
        </w:rPr>
        <w:t xml:space="preserve">Uživatelé dětského hřiště jsou povinni řídit se ustanoveními provozního řádu, dodržovat pravidla slušného chování a dbát na pořádek, čistotu a bezpečnost. </w:t>
      </w:r>
    </w:p>
    <w:p>
      <w:pPr>
        <w:pStyle w:val="ListParagraph"/>
        <w:spacing w:before="0" w:after="0"/>
        <w:ind w:left="0" w:hanging="0"/>
        <w:rPr/>
      </w:pPr>
      <w:r>
        <w:rPr>
          <w:rFonts w:cs="Calibri"/>
          <w:lang w:eastAsia="cs-CZ"/>
        </w:rPr>
        <w:t>Z užívání dětského hřiště jsou vyloučeny osoby, které nerespektují pokyny provozního řádu, ohrožují zdraví, bezpečnost, pořádek, čistotu, osoby podnapilé a pod vlivem omamných a návykových látek.</w:t>
      </w:r>
    </w:p>
    <w:p>
      <w:pPr>
        <w:pStyle w:val="ListParagraph"/>
        <w:spacing w:before="0" w:after="0"/>
        <w:ind w:left="0" w:hanging="0"/>
        <w:rPr/>
      </w:pPr>
      <w:r>
        <w:rPr>
          <w:rFonts w:cs="Calibri"/>
          <w:lang w:eastAsia="cs-CZ"/>
        </w:rPr>
        <w:t>Za úmyslné poškození dětského hřiště dítětem nebo škodu vzniklou nerespektováním provozního řádu nese odpovědnost v plné výši dohlížející dospělá osoba.</w:t>
      </w:r>
    </w:p>
    <w:p>
      <w:pPr>
        <w:pStyle w:val="ListParagraph"/>
        <w:spacing w:before="0" w:after="0"/>
        <w:ind w:left="0" w:hanging="0"/>
        <w:rPr>
          <w:rFonts w:cs="Calibri"/>
          <w:lang w:eastAsia="cs-CZ"/>
        </w:rPr>
      </w:pPr>
      <w:r>
        <w:rPr>
          <w:rFonts w:cs="Calibri"/>
          <w:lang w:eastAsia="cs-CZ"/>
        </w:rPr>
        <w:t>Provozovatel neručí na dětském hřišti za případnou ztrátu předmětů ve vlastnictví uživatele.</w:t>
      </w:r>
    </w:p>
    <w:p>
      <w:pPr>
        <w:pStyle w:val="ListParagraph"/>
        <w:spacing w:before="0" w:after="0"/>
        <w:ind w:left="0" w:hanging="0"/>
        <w:rPr>
          <w:rFonts w:cs="Calibri"/>
          <w:lang w:eastAsia="cs-CZ"/>
        </w:rPr>
      </w:pPr>
      <w:r>
        <w:rPr>
          <w:rFonts w:cs="Calibri"/>
          <w:lang w:eastAsia="cs-CZ"/>
        </w:rPr>
        <w:t>Zimní údržba zpevněné plochy, která je součástí dětského hřiště není prováděna.  Vstup v tomto období je na vlastní nebezpečí.</w:t>
      </w:r>
    </w:p>
    <w:p>
      <w:pPr>
        <w:pStyle w:val="Normal"/>
        <w:spacing w:before="0" w:after="0"/>
        <w:rPr>
          <w:rFonts w:cs="Calibri"/>
          <w:lang w:eastAsia="cs-CZ"/>
        </w:rPr>
      </w:pPr>
      <w:r>
        <w:rPr>
          <w:rFonts w:cs="Calibri"/>
          <w:lang w:eastAsia="cs-CZ"/>
        </w:rPr>
      </w:r>
    </w:p>
    <w:p>
      <w:pPr>
        <w:pStyle w:val="Normal"/>
        <w:spacing w:before="0" w:after="0"/>
        <w:jc w:val="center"/>
        <w:rPr/>
      </w:pPr>
      <w:r>
        <w:rPr>
          <w:rFonts w:cs="Calibri"/>
          <w:b/>
          <w:lang w:eastAsia="cs-CZ"/>
        </w:rPr>
        <w:t>Porušení tohoto řádu může být postihováno pokutou podle obecných předpisů.</w:t>
      </w:r>
    </w:p>
    <w:p>
      <w:pPr>
        <w:pStyle w:val="Normal"/>
        <w:spacing w:before="0" w:after="0"/>
        <w:jc w:val="center"/>
        <w:rPr>
          <w:rFonts w:cs="Calibri"/>
          <w:b/>
          <w:b/>
          <w:lang w:eastAsia="cs-CZ"/>
        </w:rPr>
      </w:pPr>
      <w:r>
        <w:rPr>
          <w:rFonts w:cs="Calibri"/>
          <w:b/>
          <w:lang w:eastAsia="cs-CZ"/>
        </w:rPr>
      </w:r>
    </w:p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rFonts w:cs="Calibri"/>
          <w:b/>
          <w:bCs/>
          <w:sz w:val="36"/>
          <w:szCs w:val="36"/>
          <w:lang w:eastAsia="cs-CZ"/>
        </w:rPr>
        <w:t>Tenisové hřiště s umělým povrchem</w:t>
      </w:r>
    </w:p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  <w:lang w:eastAsia="cs-CZ"/>
        </w:rPr>
        <w:t>hodinová sazba za užívání ……………………………………………………………...80,-Kč</w:t>
      </w:r>
    </w:p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  <w:lang w:eastAsia="cs-CZ"/>
        </w:rPr>
        <w:t>možnost půjčení tenisových raket + míčků</w:t>
      </w:r>
    </w:p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  <w:lang w:eastAsia="cs-CZ"/>
        </w:rPr>
        <w:t xml:space="preserve">ZÁKAZ VSTUPU SE SKLENICEMI </w:t>
      </w:r>
    </w:p>
    <w:p>
      <w:pPr>
        <w:pStyle w:val="Normal"/>
        <w:spacing w:before="0" w:after="0"/>
        <w:jc w:val="center"/>
        <w:rPr/>
      </w:pPr>
      <w:r>
        <w:rPr>
          <w:rFonts w:cs="Calibri"/>
          <w:b/>
          <w:bCs/>
          <w:sz w:val="28"/>
          <w:szCs w:val="28"/>
          <w:lang w:eastAsia="cs-CZ"/>
        </w:rPr>
        <w:t>VSTU</w:t>
      </w:r>
      <w:r>
        <w:rPr>
          <w:rFonts w:cs="Calibri"/>
          <w:b/>
          <w:bCs/>
          <w:sz w:val="28"/>
          <w:szCs w:val="28"/>
          <w:lang w:eastAsia="cs-CZ"/>
        </w:rPr>
        <w:t>P POUZE VE SPORTOVNÍ ČISTÉ OBUVI</w:t>
      </w:r>
    </w:p>
    <w:p>
      <w:pPr>
        <w:pStyle w:val="Normal"/>
        <w:spacing w:before="0" w:after="0"/>
        <w:jc w:val="center"/>
        <w:rPr>
          <w:rFonts w:cs="Calibri"/>
          <w:b/>
          <w:b/>
          <w:bCs/>
          <w:sz w:val="28"/>
          <w:szCs w:val="28"/>
          <w:lang w:eastAsia="cs-CZ"/>
        </w:rPr>
      </w:pPr>
      <w:r>
        <w:rPr/>
      </w:r>
    </w:p>
    <w:p>
      <w:pPr>
        <w:pStyle w:val="Normal"/>
        <w:spacing w:before="0" w:after="0"/>
        <w:jc w:val="center"/>
        <w:rPr>
          <w:rFonts w:cs="Calibri"/>
          <w:b/>
          <w:b/>
          <w:sz w:val="28"/>
          <w:szCs w:val="28"/>
          <w:lang w:eastAsia="cs-CZ"/>
        </w:rPr>
      </w:pPr>
      <w:r>
        <w:rPr>
          <w:rFonts w:cs="Calibri"/>
          <w:b/>
          <w:sz w:val="28"/>
          <w:szCs w:val="28"/>
          <w:lang w:eastAsia="cs-CZ"/>
        </w:rPr>
      </w:r>
    </w:p>
    <w:p>
      <w:pPr>
        <w:pStyle w:val="Normal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5012690</wp:posOffset>
            </wp:positionH>
            <wp:positionV relativeFrom="paragraph">
              <wp:posOffset>322580</wp:posOffset>
            </wp:positionV>
            <wp:extent cx="1265555" cy="950595"/>
            <wp:effectExtent l="0" t="0" r="0" b="0"/>
            <wp:wrapSquare wrapText="bothSides"/>
            <wp:docPr id="4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sz w:val="32"/>
          <w:szCs w:val="32"/>
          <w:u w:val="single"/>
          <w:lang w:eastAsia="cs-CZ"/>
        </w:rPr>
        <w:t>S</w:t>
      </w:r>
      <w:r>
        <w:rPr>
          <w:rFonts w:cs="Calibri"/>
          <w:b/>
          <w:sz w:val="32"/>
          <w:szCs w:val="32"/>
          <w:u w:val="single"/>
          <w:lang w:eastAsia="cs-CZ"/>
        </w:rPr>
        <w:t xml:space="preserve">PRÁVCE HŘIŠTĚ: Alžběta Hladká, mob. Telefon: </w:t>
      </w:r>
      <w:bookmarkStart w:id="0" w:name="__DdeLink__1581_603843935"/>
      <w:r>
        <w:rPr>
          <w:rFonts w:cs="Calibri"/>
          <w:b/>
          <w:sz w:val="32"/>
          <w:szCs w:val="32"/>
          <w:u w:val="single"/>
          <w:lang w:eastAsia="cs-CZ"/>
        </w:rPr>
        <w:t>7</w:t>
      </w:r>
      <w:bookmarkEnd w:id="0"/>
      <w:r>
        <w:rPr>
          <w:rFonts w:cs="Calibri"/>
          <w:b/>
          <w:sz w:val="32"/>
          <w:szCs w:val="32"/>
          <w:u w:val="single"/>
          <w:lang w:eastAsia="cs-CZ"/>
        </w:rPr>
        <w:t>75 930 702</w:t>
      </w:r>
      <w:r>
        <w:rPr>
          <w:rFonts w:cs="Calibri"/>
          <w:b/>
          <w:sz w:val="24"/>
          <w:szCs w:val="24"/>
          <w:u w:val="single"/>
          <w:lang w:eastAsia="cs-CZ"/>
        </w:rPr>
        <w:t xml:space="preserve">, </w:t>
      </w:r>
    </w:p>
    <w:p>
      <w:pPr>
        <w:pStyle w:val="Normal"/>
        <w:rPr/>
      </w:pPr>
      <w:r>
        <w:rPr>
          <w:rFonts w:cs="Calibri"/>
          <w:b/>
          <w:sz w:val="24"/>
          <w:szCs w:val="24"/>
          <w:u w:val="single"/>
          <w:lang w:eastAsia="cs-CZ"/>
        </w:rPr>
        <w:t>Bohumila Charvátová, mob.tel. 721 213 323 – starostka obce</w:t>
      </w:r>
    </w:p>
    <w:p>
      <w:pPr>
        <w:pStyle w:val="Normal"/>
        <w:rPr>
          <w:rFonts w:cs="Calibri"/>
          <w:b/>
          <w:b/>
          <w:sz w:val="24"/>
          <w:szCs w:val="24"/>
          <w:u w:val="single"/>
          <w:lang w:eastAsia="cs-CZ"/>
        </w:rPr>
      </w:pPr>
      <w:r>
        <w:rPr/>
      </w:r>
    </w:p>
    <w:p>
      <w:pPr>
        <w:pStyle w:val="Normal"/>
        <w:rPr>
          <w:rFonts w:cs="Calibri"/>
          <w:b/>
          <w:b/>
          <w:sz w:val="24"/>
          <w:szCs w:val="24"/>
          <w:u w:val="single"/>
          <w:lang w:eastAsia="cs-CZ"/>
        </w:rPr>
      </w:pPr>
      <w:r>
        <w:rPr>
          <w:rFonts w:cs="Calibri"/>
          <w:b/>
          <w:sz w:val="24"/>
          <w:szCs w:val="24"/>
          <w:u w:val="single"/>
          <w:lang w:eastAsia="cs-CZ"/>
        </w:rPr>
        <w:t>DŮLEŽITÁ TELEFONNÍ ČÍSLA:</w:t>
      </w:r>
    </w:p>
    <w:p>
      <w:pPr>
        <w:pStyle w:val="Normal"/>
        <w:rPr>
          <w:rFonts w:cs="Calibri"/>
          <w:b/>
          <w:b/>
          <w:color w:val="FF0000"/>
          <w:sz w:val="24"/>
          <w:szCs w:val="24"/>
          <w:bdr w:val="single" w:sz="4" w:space="0" w:color="00000A"/>
          <w:lang w:eastAsia="cs-CZ"/>
        </w:rPr>
      </w:pPr>
      <w:r>
        <w:rPr>
          <w:rFonts w:cs="Calibri"/>
          <w:b/>
          <w:color w:val="FF0000"/>
          <w:sz w:val="24"/>
          <w:szCs w:val="24"/>
          <w:bdr w:val="single" w:sz="4" w:space="0" w:color="00000A"/>
          <w:lang w:eastAsia="cs-CZ"/>
        </w:rPr>
        <w:t xml:space="preserve">    </w:t>
      </w:r>
      <w:r>
        <w:rPr>
          <w:rFonts w:cs="Calibri"/>
          <w:b/>
          <w:color w:val="FF0000"/>
          <w:sz w:val="24"/>
          <w:szCs w:val="24"/>
          <w:bdr w:val="single" w:sz="4" w:space="0" w:color="00000A"/>
          <w:lang w:eastAsia="cs-CZ"/>
        </w:rPr>
        <w:t xml:space="preserve">IZS   </w:t>
      </w:r>
      <w:r>
        <w:rPr>
          <w:rFonts w:cs="Calibri"/>
          <w:sz w:val="24"/>
          <w:szCs w:val="24"/>
          <w:lang w:eastAsia="cs-CZ"/>
        </w:rPr>
        <w:t xml:space="preserve">          </w:t>
      </w:r>
      <w:r>
        <w:rPr>
          <w:rFonts w:cs="Calibri"/>
          <w:b/>
          <w:color w:val="FF0000"/>
          <w:sz w:val="24"/>
          <w:szCs w:val="24"/>
          <w:bdr w:val="single" w:sz="4" w:space="0" w:color="00000A"/>
          <w:lang w:eastAsia="cs-CZ"/>
        </w:rPr>
        <w:t xml:space="preserve">HASIČI </w:t>
      </w:r>
      <w:r>
        <w:rPr>
          <w:rFonts w:cs="Calibri"/>
          <w:sz w:val="24"/>
          <w:szCs w:val="24"/>
          <w:lang w:eastAsia="cs-CZ"/>
        </w:rPr>
        <w:t xml:space="preserve">    </w:t>
      </w:r>
      <w:r>
        <w:rPr>
          <w:rFonts w:cs="Calibri"/>
          <w:b/>
          <w:color w:val="FF0000"/>
          <w:sz w:val="24"/>
          <w:szCs w:val="24"/>
          <w:bdr w:val="single" w:sz="4" w:space="0" w:color="00000A"/>
          <w:lang w:eastAsia="cs-CZ"/>
        </w:rPr>
        <w:t>ZÁCHRANNÁ SLUŽBA</w:t>
      </w:r>
      <w:r>
        <w:rPr>
          <w:rFonts w:cs="Calibri"/>
          <w:sz w:val="24"/>
          <w:szCs w:val="24"/>
          <w:lang w:eastAsia="cs-CZ"/>
        </w:rPr>
        <w:t xml:space="preserve">           </w:t>
      </w:r>
      <w:r>
        <w:rPr>
          <w:rFonts w:cs="Calibri"/>
          <w:b/>
          <w:color w:val="FF0000"/>
          <w:sz w:val="24"/>
          <w:szCs w:val="24"/>
          <w:bdr w:val="single" w:sz="4" w:space="0" w:color="00000A"/>
          <w:lang w:eastAsia="cs-CZ"/>
        </w:rPr>
        <w:t>MĚSTSKÁ POLICIE</w:t>
      </w:r>
      <w:r>
        <w:rPr>
          <w:rFonts w:cs="Calibri"/>
          <w:sz w:val="24"/>
          <w:szCs w:val="24"/>
          <w:lang w:eastAsia="cs-CZ"/>
        </w:rPr>
        <w:t xml:space="preserve">            </w:t>
      </w:r>
      <w:r>
        <w:rPr>
          <w:rFonts w:cs="Calibri"/>
          <w:b/>
          <w:color w:val="FF0000"/>
          <w:sz w:val="24"/>
          <w:szCs w:val="24"/>
          <w:bdr w:val="single" w:sz="4" w:space="0" w:color="00000A"/>
          <w:lang w:eastAsia="cs-CZ"/>
        </w:rPr>
        <w:t>POLICIE</w:t>
      </w:r>
    </w:p>
    <w:p>
      <w:pPr>
        <w:pStyle w:val="Normal"/>
        <w:rPr>
          <w:rFonts w:cs="Calibri"/>
          <w:b/>
          <w:b/>
          <w:sz w:val="32"/>
          <w:szCs w:val="32"/>
          <w:lang w:eastAsia="cs-CZ"/>
        </w:rPr>
      </w:pPr>
      <w:r>
        <w:rPr>
          <w:rFonts w:cs="Calibri"/>
          <w:sz w:val="32"/>
          <w:szCs w:val="32"/>
          <w:lang w:eastAsia="cs-CZ"/>
        </w:rPr>
        <w:t xml:space="preserve"> </w:t>
      </w:r>
      <w:r>
        <w:rPr>
          <w:rFonts w:cs="Calibri"/>
          <w:b/>
          <w:sz w:val="32"/>
          <w:szCs w:val="32"/>
          <w:lang w:eastAsia="cs-CZ"/>
        </w:rPr>
        <w:t xml:space="preserve">112           150                 155                              156                  158 </w:t>
      </w:r>
    </w:p>
    <w:p>
      <w:pPr>
        <w:pStyle w:val="Normal"/>
        <w:jc w:val="center"/>
        <w:rPr>
          <w:rFonts w:cs="Calibri"/>
          <w:b/>
          <w:b/>
          <w:sz w:val="24"/>
          <w:szCs w:val="24"/>
          <w:lang w:eastAsia="cs-CZ"/>
        </w:rPr>
      </w:pPr>
      <w:r>
        <w:rPr>
          <w:rFonts w:cs="Calibri"/>
          <w:b/>
          <w:sz w:val="24"/>
          <w:szCs w:val="24"/>
          <w:lang w:eastAsia="cs-CZ"/>
        </w:rPr>
      </w:r>
    </w:p>
    <w:p>
      <w:pPr>
        <w:pStyle w:val="Normal"/>
        <w:jc w:val="center"/>
        <w:rPr>
          <w:rFonts w:cs="Calibri"/>
          <w:b/>
          <w:b/>
          <w:sz w:val="24"/>
          <w:szCs w:val="24"/>
          <w:lang w:eastAsia="cs-CZ"/>
        </w:rPr>
      </w:pPr>
      <w:r>
        <w:rPr>
          <w:rFonts w:cs="Calibri"/>
          <w:b/>
          <w:sz w:val="24"/>
          <w:szCs w:val="24"/>
          <w:lang w:eastAsia="cs-CZ"/>
        </w:rPr>
        <w:t>Zařízení hřiště je certifikováno podle ČSN EN 1176, ČSN EN 1177.</w:t>
      </w:r>
    </w:p>
    <w:p>
      <w:pPr>
        <w:pStyle w:val="Normal"/>
        <w:spacing w:before="0" w:after="200"/>
        <w:jc w:val="center"/>
        <w:rPr/>
      </w:pPr>
      <w:r>
        <w:rPr>
          <w:rFonts w:cs="Calibri"/>
          <w:b/>
          <w:u w:val="single"/>
          <w:lang w:eastAsia="cs-CZ"/>
        </w:rPr>
        <w:t>VÝROBCE:</w:t>
      </w:r>
      <w:r>
        <w:rPr>
          <w:rFonts w:cs="Calibri"/>
          <w:b/>
          <w:sz w:val="24"/>
          <w:szCs w:val="24"/>
          <w:lang w:eastAsia="cs-CZ"/>
        </w:rPr>
        <w:t xml:space="preserve"> </w:t>
      </w:r>
      <w:r>
        <w:rPr>
          <w:rFonts w:cs="Calibri"/>
          <w:b/>
          <w:color w:val="1F497D"/>
          <w:lang w:eastAsia="cs-CZ"/>
        </w:rPr>
        <w:t>Bonita Group Service s.r.o.</w:t>
      </w:r>
      <w:r>
        <w:rPr>
          <w:rFonts w:cs="Calibri"/>
          <w:b/>
          <w:lang w:eastAsia="cs-CZ"/>
        </w:rPr>
        <w:t xml:space="preserve"> </w:t>
      </w:r>
      <w:r>
        <w:rPr>
          <w:rFonts w:cs="Calibri"/>
          <w:b/>
          <w:color w:val="1F497D"/>
          <w:lang w:eastAsia="cs-CZ"/>
        </w:rPr>
        <w:t>, Koráb 131, 666 01 Tišnov,</w:t>
      </w:r>
      <w:r>
        <w:rPr>
          <w:rFonts w:cs="Calibri"/>
          <w:b/>
          <w:lang w:eastAsia="cs-CZ"/>
        </w:rPr>
        <w:t xml:space="preserve"> </w:t>
      </w:r>
      <w:hyperlink r:id="rId5">
        <w:r>
          <w:rPr>
            <w:rStyle w:val="Internetovodkaz"/>
            <w:rFonts w:cs="Calibri"/>
            <w:b/>
            <w:lang w:eastAsia="cs-CZ"/>
          </w:rPr>
          <w:t>www.hriste-bonita.cz</w:t>
        </w:r>
      </w:hyperlink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851" w:right="1417" w:header="567" w:top="1417" w:footer="567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Tel.:    +420 515 532 541      E-mail: info@hriste-bonita.cz </w:t>
      <w:tab/>
      <w:t xml:space="preserve">Bankovní spojení: KB, a.s. </w:t>
      <w:tab/>
      <w:t xml:space="preserve">         IČO: 27738795 </w:t>
    </w:r>
  </w:p>
  <w:p>
    <w:pPr>
      <w:pStyle w:val="Zpat"/>
      <w:rPr/>
    </w:pPr>
    <w:r>
      <w:rPr>
        <w:rFonts w:ascii="Times New Roman" w:hAnsi="Times New Roman"/>
        <w:sz w:val="18"/>
        <w:szCs w:val="18"/>
      </w:rPr>
      <w:t>Mob.: +420 774 401 502      http://www.hriste-bonita.cz</w:t>
      <w:tab/>
      <w:t xml:space="preserve">                    č. ú.: 35-9710670237/0100             DIČ:CZ27738795</w:t>
    </w:r>
  </w:p>
  <w:p>
    <w:pPr>
      <w:pStyle w:val="Zpat"/>
      <w:rPr>
        <w:szCs w:val="18"/>
      </w:rPr>
    </w:pPr>
    <w:r>
      <w:rPr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Tel.:    +420 515 532 541      E-mail: info@hriste-bonita.cz </w:t>
      <w:tab/>
      <w:t xml:space="preserve">Bankovní spojení: KB, a.s. </w:t>
      <w:tab/>
      <w:t xml:space="preserve">         IČO: 27738795 </w:t>
    </w:r>
  </w:p>
  <w:p>
    <w:pPr>
      <w:pStyle w:val="Zpat"/>
      <w:rPr/>
    </w:pPr>
    <w:r>
      <w:rPr>
        <w:rFonts w:ascii="Times New Roman" w:hAnsi="Times New Roman"/>
        <w:sz w:val="18"/>
        <w:szCs w:val="18"/>
      </w:rPr>
      <w:t>Mob.: +420 774 401 502      http://www.hriste-bonita.cz</w:t>
      <w:tab/>
      <w:t xml:space="preserve">                    č. ú.: 35-9710670237/0100             DIČ:CZ27738795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16" w:type="dxa"/>
      <w:jc w:val="left"/>
      <w:tblInd w:w="-175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9640"/>
      <w:gridCol w:w="141"/>
      <w:gridCol w:w="5034"/>
    </w:tblGrid>
    <w:tr>
      <w:trPr>
        <w:trHeight w:val="276" w:hRule="atLeast"/>
      </w:trPr>
      <w:tc>
        <w:tcPr>
          <w:tcW w:w="9781" w:type="dxa"/>
          <w:gridSpan w:val="2"/>
          <w:tcBorders/>
          <w:shd w:fill="auto" w:val="clear"/>
        </w:tcPr>
        <w:p>
          <w:pPr>
            <w:pStyle w:val="Zhlav"/>
            <w:rPr>
              <w:rFonts w:ascii="Times New Roman" w:hAnsi="Times New Roman"/>
              <w:b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</w:r>
        </w:p>
      </w:tc>
      <w:tc>
        <w:tcPr>
          <w:tcW w:w="5034" w:type="dxa"/>
          <w:tcBorders/>
          <w:shd w:fill="auto" w:val="clear"/>
        </w:tcPr>
        <w:p>
          <w:pPr>
            <w:pStyle w:val="Zhlav"/>
            <w:ind w:left="3933" w:hanging="3933"/>
            <w:rPr/>
          </w:pPr>
          <w:r>
            <w:rPr/>
          </w:r>
        </w:p>
      </w:tc>
    </w:tr>
    <w:tr>
      <w:trPr>
        <w:trHeight w:val="276" w:hRule="atLeast"/>
      </w:trPr>
      <w:tc>
        <w:tcPr>
          <w:tcW w:w="9640" w:type="dxa"/>
          <w:tcBorders/>
          <w:shd w:fill="auto" w:val="clear"/>
        </w:tcPr>
        <w:p>
          <w:pPr>
            <w:pStyle w:val="Zhlav"/>
            <w:snapToGrid w:val="false"/>
            <w:rPr/>
          </w:pPr>
          <w:r>
            <w:rPr/>
          </w:r>
        </w:p>
      </w:tc>
      <w:tc>
        <w:tcPr>
          <w:tcW w:w="5175" w:type="dxa"/>
          <w:gridSpan w:val="2"/>
          <w:tcBorders/>
          <w:shd w:fill="auto" w:val="clear"/>
        </w:tcPr>
        <w:p>
          <w:pPr>
            <w:pStyle w:val="Zhlav"/>
            <w:ind w:left="3933" w:hanging="3933"/>
            <w:rPr/>
          </w:pPr>
          <w:r>
            <w:rPr/>
          </w:r>
        </w:p>
      </w:tc>
    </w:tr>
  </w:tbl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16" w:type="dxa"/>
      <w:jc w:val="left"/>
      <w:tblInd w:w="-175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9640"/>
      <w:gridCol w:w="141"/>
      <w:gridCol w:w="5034"/>
    </w:tblGrid>
    <w:tr>
      <w:trPr>
        <w:trHeight w:val="276" w:hRule="atLeast"/>
      </w:trPr>
      <w:tc>
        <w:tcPr>
          <w:tcW w:w="9781" w:type="dxa"/>
          <w:gridSpan w:val="2"/>
          <w:tcBorders/>
          <w:shd w:fill="auto" w:val="clear"/>
        </w:tcPr>
        <w:tbl>
          <w:tblPr>
            <w:tblW w:w="14816" w:type="dxa"/>
            <w:jc w:val="left"/>
            <w:tblInd w:w="432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val="0000"/>
          </w:tblPr>
          <w:tblGrid>
            <w:gridCol w:w="9640"/>
            <w:gridCol w:w="141"/>
            <w:gridCol w:w="5034"/>
          </w:tblGrid>
          <w:tr>
            <w:trPr>
              <w:trHeight w:val="276" w:hRule="atLeast"/>
            </w:trPr>
            <w:tc>
              <w:tcPr>
                <w:tcW w:w="9781" w:type="dxa"/>
                <w:gridSpan w:val="2"/>
                <w:tcBorders/>
                <w:shd w:fill="auto" w:val="clear"/>
              </w:tcPr>
              <w:p>
                <w:pPr>
                  <w:pStyle w:val="NoSpacing"/>
                  <w:jc w:val="right"/>
                  <w:rPr>
                    <w:rFonts w:ascii="Times New Roman" w:hAnsi="Times New Roman"/>
                    <w:b/>
                    <w:b/>
                    <w:sz w:val="24"/>
                    <w:szCs w:val="24"/>
                  </w:rPr>
                </w:pPr>
                <w:r>
                  <mc:AlternateContent>
                    <mc:Choice Requires="wps">
                      <w:drawing>
                        <wp:anchor behindDoc="1" distT="0" distB="0" distL="114300" distR="114300" simplePos="0" locked="0" layoutInCell="1" allowOverlap="1" relativeHeight="5">
                          <wp:simplePos x="0" y="0"/>
                          <wp:positionH relativeFrom="column">
                            <wp:posOffset>-123190</wp:posOffset>
                          </wp:positionH>
                          <wp:positionV relativeFrom="paragraph">
                            <wp:posOffset>139065</wp:posOffset>
                          </wp:positionV>
                          <wp:extent cx="6231890" cy="4445"/>
                          <wp:effectExtent l="0" t="0" r="0" b="0"/>
                          <wp:wrapNone/>
                          <wp:docPr id="5" name="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231240" cy="39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60">
                                    <a:solidFill>
                                      <a:srgbClr val="0742c5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type id="shapetype_32" coordsize="21600,21600" o:spt="32" path="m,l21600,21600nfe">
                          <v:stroke joinstyle="miter"/>
                          <v:path gradientshapeok="t" o:connecttype="rect" textboxrect="0,0,21600,21600"/>
                        </v:shapetype>
                        <v:shape id="shape_0" stroked="t" style="position:absolute;margin-left:-9.7pt;margin-top:10.95pt;width:490.6pt;height:0.25pt" type="shapetype_32">
                          <w10:wrap type="none"/>
                          <v:fill on="false" o:detectmouseclick="t"/>
                          <v:stroke color="#0742c5" weight="38160" joinstyle="miter" endcap="flat"/>
                        </v:shape>
                      </w:pict>
                    </mc:Fallback>
                  </mc:AlternateContent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-614680</wp:posOffset>
                      </wp:positionV>
                      <wp:extent cx="1657985" cy="714375"/>
                      <wp:effectExtent l="0" t="0" r="0" b="0"/>
                      <wp:wrapSquare wrapText="bothSides"/>
                      <wp:docPr id="6" name="Obrázek 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ázek 3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798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Times New Roman" w:hAnsi="Times New Roman"/>
                    <w:sz w:val="36"/>
                    <w:szCs w:val="36"/>
                  </w:rPr>
                  <w:t xml:space="preserve">     </w:t>
                </w:r>
              </w:p>
            </w:tc>
            <w:tc>
              <w:tcPr>
                <w:tcW w:w="5034" w:type="dxa"/>
                <w:tcBorders/>
                <w:shd w:fill="auto" w:val="clear"/>
              </w:tcPr>
              <w:p>
                <w:pPr>
                  <w:pStyle w:val="Zhlav"/>
                  <w:ind w:left="3933" w:hanging="3933"/>
                  <w:rPr/>
                </w:pPr>
                <w:r>
                  <w:rPr/>
                </w:r>
              </w:p>
            </w:tc>
          </w:tr>
          <w:tr>
            <w:trPr>
              <w:trHeight w:val="276" w:hRule="atLeast"/>
            </w:trPr>
            <w:tc>
              <w:tcPr>
                <w:tcW w:w="9640" w:type="dxa"/>
                <w:tcBorders/>
                <w:shd w:fill="auto" w:val="clear"/>
              </w:tcPr>
              <w:p>
                <w:pPr>
                  <w:pStyle w:val="Zhlav"/>
                  <w:snapToGrid w:val="false"/>
                  <w:rPr/>
                </w:pPr>
                <w:r>
                  <w:rPr/>
                </w:r>
              </w:p>
            </w:tc>
            <w:tc>
              <w:tcPr>
                <w:tcW w:w="5175" w:type="dxa"/>
                <w:gridSpan w:val="2"/>
                <w:tcBorders/>
                <w:shd w:fill="auto" w:val="clear"/>
              </w:tcPr>
              <w:p>
                <w:pPr>
                  <w:pStyle w:val="Zhlav"/>
                  <w:ind w:left="3933" w:hanging="3933"/>
                  <w:rPr/>
                </w:pPr>
                <w:r>
                  <w:rPr/>
                </w:r>
              </w:p>
            </w:tc>
          </w:tr>
        </w:tbl>
        <w:p>
          <w:pPr>
            <w:pStyle w:val="Zhlav"/>
            <w:rPr>
              <w:rFonts w:ascii="Times New Roman" w:hAnsi="Times New Roman"/>
              <w:b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</w:r>
        </w:p>
      </w:tc>
      <w:tc>
        <w:tcPr>
          <w:tcW w:w="5034" w:type="dxa"/>
          <w:tcBorders/>
          <w:shd w:fill="auto" w:val="clear"/>
        </w:tcPr>
        <w:p>
          <w:pPr>
            <w:pStyle w:val="Zhlav"/>
            <w:ind w:left="3933" w:hanging="3933"/>
            <w:rPr/>
          </w:pPr>
          <w:r>
            <w:rPr/>
          </w:r>
        </w:p>
      </w:tc>
    </w:tr>
    <w:tr>
      <w:trPr>
        <w:trHeight w:val="276" w:hRule="atLeast"/>
      </w:trPr>
      <w:tc>
        <w:tcPr>
          <w:tcW w:w="9640" w:type="dxa"/>
          <w:tcBorders/>
          <w:shd w:fill="auto" w:val="clear"/>
        </w:tcPr>
        <w:p>
          <w:pPr>
            <w:pStyle w:val="Zhlav"/>
            <w:snapToGrid w:val="false"/>
            <w:rPr/>
          </w:pPr>
          <w:r>
            <w:rPr/>
          </w:r>
        </w:p>
      </w:tc>
      <w:tc>
        <w:tcPr>
          <w:tcW w:w="5175" w:type="dxa"/>
          <w:gridSpan w:val="2"/>
          <w:tcBorders/>
          <w:shd w:fill="auto" w:val="clear"/>
        </w:tcPr>
        <w:p>
          <w:pPr>
            <w:pStyle w:val="Zhlav"/>
            <w:ind w:left="3933" w:hanging="3933"/>
            <w:rPr/>
          </w:pPr>
          <w:r>
            <w:rPr/>
          </w:r>
        </w:p>
      </w:tc>
    </w:tr>
  </w:tbl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f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13677f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13677f"/>
    <w:rPr/>
  </w:style>
  <w:style w:type="character" w:styleId="TextbublinyChar" w:customStyle="1">
    <w:name w:val="Text bubliny Char"/>
    <w:link w:val="Textbubliny"/>
    <w:uiPriority w:val="99"/>
    <w:semiHidden/>
    <w:qFormat/>
    <w:rsid w:val="0013677f"/>
    <w:rPr>
      <w:rFonts w:ascii="Tahoma" w:hAnsi="Tahoma" w:cs="Tahoma"/>
      <w:sz w:val="16"/>
      <w:szCs w:val="16"/>
    </w:rPr>
  </w:style>
  <w:style w:type="character" w:styleId="Internetovodkaz">
    <w:name w:val="Internetový odkaz"/>
    <w:rsid w:val="0013677f"/>
    <w:rPr>
      <w:color w:val="0000FF"/>
      <w:u w:val="single"/>
    </w:rPr>
  </w:style>
  <w:style w:type="character" w:styleId="ZkladntextChar" w:customStyle="1">
    <w:name w:val="Základní text Char"/>
    <w:link w:val="Zkladntext"/>
    <w:qFormat/>
    <w:rsid w:val="00aa7e5f"/>
    <w:rPr>
      <w:rFonts w:ascii="Times New Roman" w:hAnsi="Times New Roman" w:eastAsia="Times New Roman" w:cs="Times New Roman"/>
      <w:b/>
      <w:sz w:val="24"/>
      <w:szCs w:val="24"/>
      <w:lang w:eastAsia="cs-CZ"/>
    </w:rPr>
  </w:style>
  <w:style w:type="character" w:styleId="ListLabel1">
    <w:name w:val="ListLabel 1"/>
    <w:qFormat/>
    <w:rPr>
      <w:rFonts w:eastAsia="Calibri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Calibri"/>
    </w:rPr>
  </w:style>
  <w:style w:type="character" w:styleId="ListLabel4">
    <w:name w:val="ListLabel 4"/>
    <w:qFormat/>
    <w:rPr>
      <w:rFonts w:cs="Times New Roman"/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Times New Roman"/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Times New Roman"/>
      <w:b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link w:val="ZkladntextChar"/>
    <w:rsid w:val="00aa7e5f"/>
    <w:pPr>
      <w:spacing w:lineRule="auto" w:line="240" w:before="0" w:after="0"/>
    </w:pPr>
    <w:rPr>
      <w:rFonts w:ascii="Times New Roman" w:hAnsi="Times New Roman" w:eastAsia="Times New Roman"/>
      <w:b/>
      <w:sz w:val="24"/>
      <w:szCs w:val="24"/>
      <w:lang w:eastAsia="cs-CZ"/>
    </w:rPr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Záhlaví"/>
    <w:basedOn w:val="Normal"/>
    <w:link w:val="ZhlavChar"/>
    <w:unhideWhenUsed/>
    <w:rsid w:val="0013677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semiHidden/>
    <w:unhideWhenUsed/>
    <w:rsid w:val="0013677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3677f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13677f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5b63e3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e1d0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http://www.hriste-bonita.cz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LibreOffice/4.4.5.2$Windows_x86 LibreOffice_project/a22f674fd25a3b6f45bdebf25400ed2adff0ff99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2014-07-22T08:28:00Z</dcterms:created>
  <dc:creator>Zavřel</dc:creator>
  <dc:language>cs-CZ</dc:language>
  <cp:lastPrinted>2021-05-03T14:31:37Z</cp:lastPrinted>
  <dcterms:modified xsi:type="dcterms:W3CDTF">2021-05-03T14:31:43Z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